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CB" w:rsidRPr="00C32C8A" w:rsidRDefault="009B7ACB" w:rsidP="009B7A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C8A">
        <w:rPr>
          <w:rFonts w:ascii="Times New Roman" w:hAnsi="Times New Roman" w:cs="Times New Roman"/>
          <w:b/>
          <w:bCs/>
          <w:sz w:val="24"/>
          <w:szCs w:val="24"/>
        </w:rPr>
        <w:t>İYTE FITNESS SALONU GENEL KULLANIM KURALLARI</w:t>
      </w:r>
    </w:p>
    <w:p w:rsidR="009B7ACB" w:rsidRPr="00C32C8A" w:rsidRDefault="009B7ACB" w:rsidP="009B7ACB">
      <w:pPr>
        <w:rPr>
          <w:rFonts w:ascii="Times New Roman" w:hAnsi="Times New Roman" w:cs="Times New Roman"/>
          <w:b/>
        </w:rPr>
      </w:pPr>
    </w:p>
    <w:p w:rsidR="009B7ACB" w:rsidRPr="00C32C8A" w:rsidRDefault="009B7ACB" w:rsidP="009B7ACB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C32C8A">
        <w:rPr>
          <w:rFonts w:ascii="Times New Roman" w:hAnsi="Times New Roman" w:cs="Times New Roman"/>
          <w:b/>
          <w:bCs/>
        </w:rPr>
        <w:t xml:space="preserve">Aşağıdaki kurallar </w:t>
      </w:r>
      <w:proofErr w:type="spellStart"/>
      <w:r w:rsidRPr="00C32C8A">
        <w:rPr>
          <w:rFonts w:ascii="Times New Roman" w:hAnsi="Times New Roman" w:cs="Times New Roman"/>
          <w:b/>
          <w:bCs/>
        </w:rPr>
        <w:t>Fitness</w:t>
      </w:r>
      <w:proofErr w:type="spellEnd"/>
      <w:r w:rsidRPr="00C32C8A">
        <w:rPr>
          <w:rFonts w:ascii="Times New Roman" w:hAnsi="Times New Roman" w:cs="Times New Roman"/>
          <w:b/>
          <w:bCs/>
        </w:rPr>
        <w:t xml:space="preserve"> Salonunu kullanan tüm üyelerimiz için geçerlidir.</w:t>
      </w:r>
    </w:p>
    <w:p w:rsidR="009B7ACB" w:rsidRDefault="009B7ACB" w:rsidP="00727FA9">
      <w:pPr>
        <w:numPr>
          <w:ilvl w:val="0"/>
          <w:numId w:val="2"/>
        </w:numPr>
      </w:pPr>
      <w:r w:rsidRPr="009B7ACB">
        <w:rPr>
          <w:rFonts w:ascii="Times New Roman" w:hAnsi="Times New Roman" w:cs="Times New Roman"/>
          <w:b/>
        </w:rPr>
        <w:t>Enstitümüz, önceden haber vermek kaydı ile tesiste etkinlik yapma hakkını saklı tutar. Bu durumlarda kullanıma kapalı olan gün ve saatler; e-posta ve duyuru panolarından bildirilir.</w:t>
      </w:r>
    </w:p>
    <w:p w:rsidR="009B7ACB" w:rsidRPr="00C32C8A" w:rsidRDefault="009B7ACB" w:rsidP="00F24625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C32C8A">
        <w:rPr>
          <w:rFonts w:ascii="Times New Roman" w:hAnsi="Times New Roman" w:cs="Times New Roman"/>
        </w:rPr>
        <w:t>Aletlerin kullanımı sırasında, yanınızda mutlaka ter havlusu bulundurmalı, terliyken oturulan veya yaslanılan alanlar</w:t>
      </w:r>
      <w:r w:rsidRPr="00C32C8A">
        <w:rPr>
          <w:rFonts w:ascii="Times New Roman" w:hAnsi="Times New Roman" w:cs="Times New Roman"/>
          <w:b/>
        </w:rPr>
        <w:t>, kişiye özel havlu serilerek kullanılmalıdır.</w:t>
      </w:r>
    </w:p>
    <w:p w:rsidR="009B7ACB" w:rsidRPr="00C32C8A" w:rsidRDefault="009B7ACB" w:rsidP="00F24625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proofErr w:type="spellStart"/>
      <w:r w:rsidRPr="00C32C8A">
        <w:rPr>
          <w:rFonts w:ascii="Times New Roman" w:hAnsi="Times New Roman" w:cs="Times New Roman"/>
        </w:rPr>
        <w:t>Fitness</w:t>
      </w:r>
      <w:proofErr w:type="spellEnd"/>
      <w:r w:rsidRPr="00C32C8A">
        <w:rPr>
          <w:rFonts w:ascii="Times New Roman" w:hAnsi="Times New Roman" w:cs="Times New Roman"/>
        </w:rPr>
        <w:t xml:space="preserve"> salonunda </w:t>
      </w:r>
      <w:r w:rsidRPr="00C32C8A">
        <w:rPr>
          <w:rFonts w:ascii="Times New Roman" w:hAnsi="Times New Roman" w:cs="Times New Roman"/>
          <w:b/>
        </w:rPr>
        <w:t xml:space="preserve">ayakkabılarınızı ve üst kıyafetlerinizi çıkarmayınız </w:t>
      </w:r>
    </w:p>
    <w:p w:rsidR="009B7ACB" w:rsidRPr="00C32C8A" w:rsidRDefault="009B7ACB" w:rsidP="00F24625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32C8A">
        <w:rPr>
          <w:rFonts w:ascii="Times New Roman" w:hAnsi="Times New Roman" w:cs="Times New Roman"/>
        </w:rPr>
        <w:t xml:space="preserve">Tüm spor </w:t>
      </w:r>
      <w:proofErr w:type="gramStart"/>
      <w:r w:rsidRPr="00C32C8A">
        <w:rPr>
          <w:rFonts w:ascii="Times New Roman" w:hAnsi="Times New Roman" w:cs="Times New Roman"/>
        </w:rPr>
        <w:t>ekipmanları</w:t>
      </w:r>
      <w:proofErr w:type="gramEnd"/>
      <w:r w:rsidRPr="00C32C8A">
        <w:rPr>
          <w:rFonts w:ascii="Times New Roman" w:hAnsi="Times New Roman" w:cs="Times New Roman"/>
        </w:rPr>
        <w:t xml:space="preserve"> kullanım sonrası düzenli bir şekilde yerlerine bırakılmalıdır.</w:t>
      </w:r>
    </w:p>
    <w:p w:rsidR="009B7ACB" w:rsidRPr="00C32C8A" w:rsidRDefault="009B7ACB" w:rsidP="00F24625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32C8A">
        <w:rPr>
          <w:rFonts w:ascii="Times New Roman" w:hAnsi="Times New Roman" w:cs="Times New Roman"/>
        </w:rPr>
        <w:t>Serbest ağırlıklarla çalışmalar sırasında özel dikkat harcanmalı; diğer çalışanlara tehlike yaratacak hareketler yapılmamalı, çalışmalar sadece platform üzerinde yapılmalı, ağırlıklar yere atarak indirmemeli, bırakarak indirilmelidir.</w:t>
      </w:r>
    </w:p>
    <w:p w:rsidR="009B7ACB" w:rsidRPr="00C32C8A" w:rsidRDefault="009B7ACB" w:rsidP="00F24625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32C8A">
        <w:rPr>
          <w:rFonts w:ascii="Times New Roman" w:hAnsi="Times New Roman" w:cs="Times New Roman"/>
        </w:rPr>
        <w:t xml:space="preserve">Randevu sistemine uymayanların üyelikleri 2 kere ikazda 15 gün dondurulacak 2 kere ikazdan sonrası üyelikleri </w:t>
      </w:r>
      <w:proofErr w:type="spellStart"/>
      <w:r w:rsidRPr="00C32C8A">
        <w:rPr>
          <w:rFonts w:ascii="Times New Roman" w:hAnsi="Times New Roman" w:cs="Times New Roman"/>
        </w:rPr>
        <w:t>fesh</w:t>
      </w:r>
      <w:proofErr w:type="spellEnd"/>
      <w:r w:rsidRPr="00C32C8A">
        <w:rPr>
          <w:rFonts w:ascii="Times New Roman" w:hAnsi="Times New Roman" w:cs="Times New Roman"/>
        </w:rPr>
        <w:t xml:space="preserve"> edilecektir.</w:t>
      </w:r>
    </w:p>
    <w:p w:rsidR="009B7ACB" w:rsidRPr="00C32C8A" w:rsidRDefault="009B7ACB" w:rsidP="00F24625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32C8A">
        <w:rPr>
          <w:rFonts w:ascii="Times New Roman" w:hAnsi="Times New Roman" w:cs="Times New Roman"/>
        </w:rPr>
        <w:t>Salona atlet, terlik, dışarıda kullanılan spor ayakkabısı ve ıslak kıyafetle girilemez. Sportif aktivite sırasında temiz spor ayakkabısı ve uygun spor kıyafet giyilmelidir.</w:t>
      </w:r>
    </w:p>
    <w:p w:rsidR="009B7ACB" w:rsidRPr="00C32C8A" w:rsidRDefault="009B7ACB" w:rsidP="00F24625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32C8A">
        <w:rPr>
          <w:rFonts w:ascii="Times New Roman" w:hAnsi="Times New Roman" w:cs="Times New Roman"/>
        </w:rPr>
        <w:t>Spor çantaları soyunma odalarında bırakılmalı, salona getirilmemelidir.</w:t>
      </w:r>
    </w:p>
    <w:p w:rsidR="009B7ACB" w:rsidRPr="00C32C8A" w:rsidRDefault="009B7ACB" w:rsidP="00F24625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32C8A">
        <w:rPr>
          <w:rFonts w:ascii="Times New Roman" w:hAnsi="Times New Roman" w:cs="Times New Roman"/>
        </w:rPr>
        <w:t>18 yaşından küçük personel yakını üyeliği için, spor yapabilir sağlık belgesi zorunlu olup, üyenin sorumluluğu yakınına aittir.</w:t>
      </w:r>
    </w:p>
    <w:p w:rsidR="009B7ACB" w:rsidRDefault="009B7ACB" w:rsidP="00F24625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32C8A">
        <w:rPr>
          <w:rFonts w:ascii="Times New Roman" w:hAnsi="Times New Roman" w:cs="Times New Roman"/>
        </w:rPr>
        <w:t>Salona su haricinde yiyecek ve/veya içecek ile girilemez, su ihtiyacı için suluk veya pet şişe kullanılmalıdır.</w:t>
      </w:r>
      <w:r>
        <w:rPr>
          <w:rFonts w:ascii="Times New Roman" w:hAnsi="Times New Roman" w:cs="Times New Roman"/>
        </w:rPr>
        <w:t xml:space="preserve"> </w:t>
      </w:r>
    </w:p>
    <w:p w:rsidR="009B7ACB" w:rsidRPr="009B7ACB" w:rsidRDefault="009B7ACB" w:rsidP="00F24625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9B7ACB">
        <w:rPr>
          <w:rFonts w:ascii="Times New Roman" w:hAnsi="Times New Roman" w:cs="Times New Roman"/>
        </w:rPr>
        <w:t>Fitness</w:t>
      </w:r>
      <w:proofErr w:type="spellEnd"/>
      <w:r w:rsidRPr="009B7ACB">
        <w:rPr>
          <w:rFonts w:ascii="Times New Roman" w:hAnsi="Times New Roman" w:cs="Times New Roman"/>
        </w:rPr>
        <w:t xml:space="preserve"> salonunda oluşabilecek sağlık sorunları nedeniyle tek başına çalışılmamalıdır. Bireysel çalışmalarla ilgili oluşabilecek sağlık sorunları kişilerin kendi sorumluluklarındadır.</w:t>
      </w:r>
    </w:p>
    <w:p w:rsidR="009B7ACB" w:rsidRPr="009B7ACB" w:rsidRDefault="009B7ACB" w:rsidP="00F24625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9B7ACB">
        <w:rPr>
          <w:rFonts w:ascii="Times New Roman" w:hAnsi="Times New Roman" w:cs="Times New Roman"/>
        </w:rPr>
        <w:t>Fitness</w:t>
      </w:r>
      <w:proofErr w:type="spellEnd"/>
      <w:r w:rsidRPr="009B7ACB">
        <w:rPr>
          <w:rFonts w:ascii="Times New Roman" w:hAnsi="Times New Roman" w:cs="Times New Roman"/>
        </w:rPr>
        <w:t xml:space="preserve"> salonuna giriş yaparken danışma bölümünde kimlikler danışma görevlisine gösterilmeli</w:t>
      </w:r>
    </w:p>
    <w:p w:rsidR="009B7ACB" w:rsidRPr="009B7ACB" w:rsidRDefault="009B7ACB" w:rsidP="00F24625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B7ACB">
        <w:rPr>
          <w:rFonts w:ascii="Times New Roman" w:hAnsi="Times New Roman" w:cs="Times New Roman"/>
        </w:rPr>
        <w:t>Soyunma dolapları kilitli tutulmalı, değerli eşyalar dolaplarda bırakılmamalıdır. Danışma görevlisine saklaması amacıyla herhangi bir eşya teslim edilemez.</w:t>
      </w:r>
    </w:p>
    <w:p w:rsidR="009B7ACB" w:rsidRPr="009B7ACB" w:rsidRDefault="009B7ACB" w:rsidP="00F24625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B7ACB">
        <w:rPr>
          <w:rFonts w:ascii="Times New Roman" w:hAnsi="Times New Roman" w:cs="Times New Roman"/>
        </w:rPr>
        <w:t>Soyunma odalarında bulunan dolaplar günlük kullanım içindir ve kullanım sonunda boşaltılmalıdır.</w:t>
      </w:r>
    </w:p>
    <w:p w:rsidR="009B7ACB" w:rsidRPr="009B7ACB" w:rsidRDefault="009B7ACB" w:rsidP="00F24625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B7ACB">
        <w:rPr>
          <w:rFonts w:ascii="Times New Roman" w:hAnsi="Times New Roman" w:cs="Times New Roman"/>
        </w:rPr>
        <w:t>Antrenman sırasında diğer çalışanları rahatsız edecek, yüksek ve gürültülü şekilde çalışmayınız.</w:t>
      </w:r>
    </w:p>
    <w:p w:rsidR="009B7ACB" w:rsidRPr="009B7ACB" w:rsidRDefault="009B7ACB" w:rsidP="00F24625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B7ACB">
        <w:rPr>
          <w:rFonts w:ascii="Times New Roman" w:hAnsi="Times New Roman" w:cs="Times New Roman"/>
        </w:rPr>
        <w:t>Koşu bantlarının kullanımında sıra bekleyenler var ise 30 dakika süre aşılmamalı</w:t>
      </w:r>
    </w:p>
    <w:p w:rsidR="009B7ACB" w:rsidRPr="009B7ACB" w:rsidRDefault="009B7ACB" w:rsidP="00F24625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9B7ACB">
        <w:rPr>
          <w:rFonts w:ascii="Times New Roman" w:hAnsi="Times New Roman" w:cs="Times New Roman"/>
        </w:rPr>
        <w:t>Fitness</w:t>
      </w:r>
      <w:proofErr w:type="spellEnd"/>
      <w:r w:rsidRPr="009B7ACB">
        <w:rPr>
          <w:rFonts w:ascii="Times New Roman" w:hAnsi="Times New Roman" w:cs="Times New Roman"/>
        </w:rPr>
        <w:t xml:space="preserve"> aletleri; herhangi bir sağlık problemine sebebiyet vermemek için en az 10 dakikalık bir ısınma sonrasında kullanılmalıdır</w:t>
      </w:r>
    </w:p>
    <w:p w:rsidR="009B7ACB" w:rsidRPr="009B7ACB" w:rsidRDefault="009B7ACB" w:rsidP="00F24625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B7ACB">
        <w:rPr>
          <w:rFonts w:ascii="Times New Roman" w:hAnsi="Times New Roman" w:cs="Times New Roman"/>
        </w:rPr>
        <w:t>Çalışmalar temel ağırlık çalışma prensiplerine uygun yapılmalıdır. Bilinçsiz, programsız çalışma yapılmamalı, yük altında nefes tutulmamalı, bel ve eklemlere yük bindirilmemelidir.</w:t>
      </w:r>
    </w:p>
    <w:p w:rsidR="009B7ACB" w:rsidRPr="00F24625" w:rsidRDefault="009B7ACB" w:rsidP="0005226F">
      <w:pPr>
        <w:numPr>
          <w:ilvl w:val="0"/>
          <w:numId w:val="5"/>
        </w:numPr>
        <w:ind w:left="116"/>
        <w:jc w:val="both"/>
        <w:rPr>
          <w:rFonts w:ascii="Times New Roman" w:hAnsi="Times New Roman" w:cs="Times New Roman"/>
        </w:rPr>
      </w:pPr>
      <w:r w:rsidRPr="00F24625">
        <w:rPr>
          <w:rFonts w:ascii="Times New Roman" w:hAnsi="Times New Roman" w:cs="Times New Roman"/>
        </w:rPr>
        <w:t xml:space="preserve">Tesis kullanımında kurallara uygun davranılmalı ve görevlilerin yönlendirmeleri dikkate alınmalıdır. </w:t>
      </w:r>
    </w:p>
    <w:p w:rsidR="00F24625" w:rsidRDefault="00F24625" w:rsidP="00F24625">
      <w:pPr>
        <w:pStyle w:val="AltBilgi"/>
        <w:jc w:val="both"/>
        <w:rPr>
          <w:b/>
        </w:rPr>
      </w:pPr>
    </w:p>
    <w:p w:rsidR="00F24625" w:rsidRDefault="00F24625" w:rsidP="00F24625">
      <w:pPr>
        <w:pStyle w:val="AltBilgi"/>
        <w:jc w:val="both"/>
        <w:rPr>
          <w:rFonts w:ascii="Times New Roman" w:hAnsi="Times New Roman" w:cs="Times New Roman"/>
        </w:rPr>
      </w:pPr>
      <w:r w:rsidRPr="009B7ACB">
        <w:rPr>
          <w:b/>
        </w:rPr>
        <w:t xml:space="preserve">NOT: </w:t>
      </w:r>
      <w:r w:rsidRPr="009B7ACB">
        <w:rPr>
          <w:b/>
        </w:rPr>
        <w:tab/>
      </w:r>
      <w:r w:rsidRPr="00F24625">
        <w:t>Tesisle ilgili istek ve öneriler, birim sorumlusuna ve birim çalışanlarına başvurularak ya da e-posta yoluyla yapılabilir. (sksspor@iyte.edu.tr)</w:t>
      </w:r>
      <w:bookmarkStart w:id="0" w:name="_GoBack"/>
      <w:bookmarkEnd w:id="0"/>
    </w:p>
    <w:sectPr w:rsidR="00F24625" w:rsidSect="0028589D"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19C" w:rsidRDefault="004F419C" w:rsidP="009B7ACB">
      <w:pPr>
        <w:spacing w:after="0" w:line="240" w:lineRule="auto"/>
      </w:pPr>
      <w:r>
        <w:separator/>
      </w:r>
    </w:p>
  </w:endnote>
  <w:endnote w:type="continuationSeparator" w:id="0">
    <w:p w:rsidR="004F419C" w:rsidRDefault="004F419C" w:rsidP="009B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XGyreSchola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19C" w:rsidRDefault="004F419C" w:rsidP="009B7ACB">
      <w:pPr>
        <w:spacing w:after="0" w:line="240" w:lineRule="auto"/>
      </w:pPr>
      <w:r>
        <w:separator/>
      </w:r>
    </w:p>
  </w:footnote>
  <w:footnote w:type="continuationSeparator" w:id="0">
    <w:p w:rsidR="004F419C" w:rsidRDefault="004F419C" w:rsidP="009B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3FE2"/>
    <w:multiLevelType w:val="hybridMultilevel"/>
    <w:tmpl w:val="B2C6D95E"/>
    <w:lvl w:ilvl="0" w:tplc="13529EE8">
      <w:start w:val="1"/>
      <w:numFmt w:val="decimal"/>
      <w:lvlText w:val="%1."/>
      <w:lvlJc w:val="left"/>
      <w:pPr>
        <w:ind w:left="116" w:hanging="252"/>
        <w:jc w:val="left"/>
      </w:pPr>
      <w:rPr>
        <w:rFonts w:ascii="TeXGyreSchola" w:eastAsia="TeXGyreSchola" w:hAnsi="TeXGyreSchola" w:cs="TeXGyreSchola" w:hint="default"/>
        <w:b/>
        <w:bCs/>
        <w:color w:val="212121"/>
        <w:w w:val="100"/>
        <w:sz w:val="22"/>
        <w:szCs w:val="22"/>
        <w:lang w:val="tr-TR" w:eastAsia="en-US" w:bidi="ar-SA"/>
      </w:rPr>
    </w:lvl>
    <w:lvl w:ilvl="1" w:tplc="BD142D86">
      <w:numFmt w:val="bullet"/>
      <w:lvlText w:val="•"/>
      <w:lvlJc w:val="left"/>
      <w:pPr>
        <w:ind w:left="1038" w:hanging="252"/>
      </w:pPr>
      <w:rPr>
        <w:rFonts w:hint="default"/>
        <w:lang w:val="tr-TR" w:eastAsia="en-US" w:bidi="ar-SA"/>
      </w:rPr>
    </w:lvl>
    <w:lvl w:ilvl="2" w:tplc="BEB2502A">
      <w:numFmt w:val="bullet"/>
      <w:lvlText w:val="•"/>
      <w:lvlJc w:val="left"/>
      <w:pPr>
        <w:ind w:left="1957" w:hanging="252"/>
      </w:pPr>
      <w:rPr>
        <w:rFonts w:hint="default"/>
        <w:lang w:val="tr-TR" w:eastAsia="en-US" w:bidi="ar-SA"/>
      </w:rPr>
    </w:lvl>
    <w:lvl w:ilvl="3" w:tplc="B6683EC2">
      <w:numFmt w:val="bullet"/>
      <w:lvlText w:val="•"/>
      <w:lvlJc w:val="left"/>
      <w:pPr>
        <w:ind w:left="2875" w:hanging="252"/>
      </w:pPr>
      <w:rPr>
        <w:rFonts w:hint="default"/>
        <w:lang w:val="tr-TR" w:eastAsia="en-US" w:bidi="ar-SA"/>
      </w:rPr>
    </w:lvl>
    <w:lvl w:ilvl="4" w:tplc="1DE2AFAA">
      <w:numFmt w:val="bullet"/>
      <w:lvlText w:val="•"/>
      <w:lvlJc w:val="left"/>
      <w:pPr>
        <w:ind w:left="3794" w:hanging="252"/>
      </w:pPr>
      <w:rPr>
        <w:rFonts w:hint="default"/>
        <w:lang w:val="tr-TR" w:eastAsia="en-US" w:bidi="ar-SA"/>
      </w:rPr>
    </w:lvl>
    <w:lvl w:ilvl="5" w:tplc="ABE28776">
      <w:numFmt w:val="bullet"/>
      <w:lvlText w:val="•"/>
      <w:lvlJc w:val="left"/>
      <w:pPr>
        <w:ind w:left="4713" w:hanging="252"/>
      </w:pPr>
      <w:rPr>
        <w:rFonts w:hint="default"/>
        <w:lang w:val="tr-TR" w:eastAsia="en-US" w:bidi="ar-SA"/>
      </w:rPr>
    </w:lvl>
    <w:lvl w:ilvl="6" w:tplc="22C8C128">
      <w:numFmt w:val="bullet"/>
      <w:lvlText w:val="•"/>
      <w:lvlJc w:val="left"/>
      <w:pPr>
        <w:ind w:left="5631" w:hanging="252"/>
      </w:pPr>
      <w:rPr>
        <w:rFonts w:hint="default"/>
        <w:lang w:val="tr-TR" w:eastAsia="en-US" w:bidi="ar-SA"/>
      </w:rPr>
    </w:lvl>
    <w:lvl w:ilvl="7" w:tplc="D59EBC10">
      <w:numFmt w:val="bullet"/>
      <w:lvlText w:val="•"/>
      <w:lvlJc w:val="left"/>
      <w:pPr>
        <w:ind w:left="6550" w:hanging="252"/>
      </w:pPr>
      <w:rPr>
        <w:rFonts w:hint="default"/>
        <w:lang w:val="tr-TR" w:eastAsia="en-US" w:bidi="ar-SA"/>
      </w:rPr>
    </w:lvl>
    <w:lvl w:ilvl="8" w:tplc="316EC81E">
      <w:numFmt w:val="bullet"/>
      <w:lvlText w:val="•"/>
      <w:lvlJc w:val="left"/>
      <w:pPr>
        <w:ind w:left="7469" w:hanging="252"/>
      </w:pPr>
      <w:rPr>
        <w:rFonts w:hint="default"/>
        <w:lang w:val="tr-TR" w:eastAsia="en-US" w:bidi="ar-SA"/>
      </w:rPr>
    </w:lvl>
  </w:abstractNum>
  <w:abstractNum w:abstractNumId="1" w15:restartNumberingAfterBreak="0">
    <w:nsid w:val="327E5935"/>
    <w:multiLevelType w:val="hybridMultilevel"/>
    <w:tmpl w:val="392A6130"/>
    <w:lvl w:ilvl="0" w:tplc="041F000F">
      <w:start w:val="1"/>
      <w:numFmt w:val="decimal"/>
      <w:lvlText w:val="%1."/>
      <w:lvlJc w:val="left"/>
      <w:pPr>
        <w:ind w:left="116" w:hanging="252"/>
        <w:jc w:val="left"/>
      </w:pPr>
      <w:rPr>
        <w:rFonts w:hint="default"/>
        <w:b/>
        <w:bCs/>
        <w:color w:val="212121"/>
        <w:w w:val="100"/>
        <w:sz w:val="22"/>
        <w:szCs w:val="22"/>
        <w:lang w:val="tr-TR" w:eastAsia="en-US" w:bidi="ar-SA"/>
      </w:rPr>
    </w:lvl>
    <w:lvl w:ilvl="1" w:tplc="BD142D86">
      <w:numFmt w:val="bullet"/>
      <w:lvlText w:val="•"/>
      <w:lvlJc w:val="left"/>
      <w:pPr>
        <w:ind w:left="1038" w:hanging="252"/>
      </w:pPr>
      <w:rPr>
        <w:rFonts w:hint="default"/>
        <w:lang w:val="tr-TR" w:eastAsia="en-US" w:bidi="ar-SA"/>
      </w:rPr>
    </w:lvl>
    <w:lvl w:ilvl="2" w:tplc="BEB2502A">
      <w:numFmt w:val="bullet"/>
      <w:lvlText w:val="•"/>
      <w:lvlJc w:val="left"/>
      <w:pPr>
        <w:ind w:left="1957" w:hanging="252"/>
      </w:pPr>
      <w:rPr>
        <w:rFonts w:hint="default"/>
        <w:lang w:val="tr-TR" w:eastAsia="en-US" w:bidi="ar-SA"/>
      </w:rPr>
    </w:lvl>
    <w:lvl w:ilvl="3" w:tplc="B6683EC2">
      <w:numFmt w:val="bullet"/>
      <w:lvlText w:val="•"/>
      <w:lvlJc w:val="left"/>
      <w:pPr>
        <w:ind w:left="2875" w:hanging="252"/>
      </w:pPr>
      <w:rPr>
        <w:rFonts w:hint="default"/>
        <w:lang w:val="tr-TR" w:eastAsia="en-US" w:bidi="ar-SA"/>
      </w:rPr>
    </w:lvl>
    <w:lvl w:ilvl="4" w:tplc="1DE2AFAA">
      <w:numFmt w:val="bullet"/>
      <w:lvlText w:val="•"/>
      <w:lvlJc w:val="left"/>
      <w:pPr>
        <w:ind w:left="3794" w:hanging="252"/>
      </w:pPr>
      <w:rPr>
        <w:rFonts w:hint="default"/>
        <w:lang w:val="tr-TR" w:eastAsia="en-US" w:bidi="ar-SA"/>
      </w:rPr>
    </w:lvl>
    <w:lvl w:ilvl="5" w:tplc="ABE28776">
      <w:numFmt w:val="bullet"/>
      <w:lvlText w:val="•"/>
      <w:lvlJc w:val="left"/>
      <w:pPr>
        <w:ind w:left="4713" w:hanging="252"/>
      </w:pPr>
      <w:rPr>
        <w:rFonts w:hint="default"/>
        <w:lang w:val="tr-TR" w:eastAsia="en-US" w:bidi="ar-SA"/>
      </w:rPr>
    </w:lvl>
    <w:lvl w:ilvl="6" w:tplc="22C8C128">
      <w:numFmt w:val="bullet"/>
      <w:lvlText w:val="•"/>
      <w:lvlJc w:val="left"/>
      <w:pPr>
        <w:ind w:left="5631" w:hanging="252"/>
      </w:pPr>
      <w:rPr>
        <w:rFonts w:hint="default"/>
        <w:lang w:val="tr-TR" w:eastAsia="en-US" w:bidi="ar-SA"/>
      </w:rPr>
    </w:lvl>
    <w:lvl w:ilvl="7" w:tplc="D59EBC10">
      <w:numFmt w:val="bullet"/>
      <w:lvlText w:val="•"/>
      <w:lvlJc w:val="left"/>
      <w:pPr>
        <w:ind w:left="6550" w:hanging="252"/>
      </w:pPr>
      <w:rPr>
        <w:rFonts w:hint="default"/>
        <w:lang w:val="tr-TR" w:eastAsia="en-US" w:bidi="ar-SA"/>
      </w:rPr>
    </w:lvl>
    <w:lvl w:ilvl="8" w:tplc="316EC81E">
      <w:numFmt w:val="bullet"/>
      <w:lvlText w:val="•"/>
      <w:lvlJc w:val="left"/>
      <w:pPr>
        <w:ind w:left="7469" w:hanging="252"/>
      </w:pPr>
      <w:rPr>
        <w:rFonts w:hint="default"/>
        <w:lang w:val="tr-TR" w:eastAsia="en-US" w:bidi="ar-SA"/>
      </w:rPr>
    </w:lvl>
  </w:abstractNum>
  <w:abstractNum w:abstractNumId="2" w15:restartNumberingAfterBreak="0">
    <w:nsid w:val="43097955"/>
    <w:multiLevelType w:val="hybridMultilevel"/>
    <w:tmpl w:val="23082D0A"/>
    <w:lvl w:ilvl="0" w:tplc="041F0001">
      <w:start w:val="1"/>
      <w:numFmt w:val="bullet"/>
      <w:lvlText w:val=""/>
      <w:lvlJc w:val="left"/>
      <w:pPr>
        <w:ind w:left="116" w:hanging="252"/>
        <w:jc w:val="left"/>
      </w:pPr>
      <w:rPr>
        <w:rFonts w:ascii="Symbol" w:hAnsi="Symbol" w:hint="default"/>
        <w:b/>
        <w:bCs/>
        <w:color w:val="212121"/>
        <w:w w:val="100"/>
        <w:sz w:val="22"/>
        <w:szCs w:val="22"/>
        <w:lang w:val="tr-TR" w:eastAsia="en-US" w:bidi="ar-SA"/>
      </w:rPr>
    </w:lvl>
    <w:lvl w:ilvl="1" w:tplc="BD142D86">
      <w:numFmt w:val="bullet"/>
      <w:lvlText w:val="•"/>
      <w:lvlJc w:val="left"/>
      <w:pPr>
        <w:ind w:left="1038" w:hanging="252"/>
      </w:pPr>
      <w:rPr>
        <w:rFonts w:hint="default"/>
        <w:lang w:val="tr-TR" w:eastAsia="en-US" w:bidi="ar-SA"/>
      </w:rPr>
    </w:lvl>
    <w:lvl w:ilvl="2" w:tplc="BEB2502A">
      <w:numFmt w:val="bullet"/>
      <w:lvlText w:val="•"/>
      <w:lvlJc w:val="left"/>
      <w:pPr>
        <w:ind w:left="1957" w:hanging="252"/>
      </w:pPr>
      <w:rPr>
        <w:rFonts w:hint="default"/>
        <w:lang w:val="tr-TR" w:eastAsia="en-US" w:bidi="ar-SA"/>
      </w:rPr>
    </w:lvl>
    <w:lvl w:ilvl="3" w:tplc="B6683EC2">
      <w:numFmt w:val="bullet"/>
      <w:lvlText w:val="•"/>
      <w:lvlJc w:val="left"/>
      <w:pPr>
        <w:ind w:left="2875" w:hanging="252"/>
      </w:pPr>
      <w:rPr>
        <w:rFonts w:hint="default"/>
        <w:lang w:val="tr-TR" w:eastAsia="en-US" w:bidi="ar-SA"/>
      </w:rPr>
    </w:lvl>
    <w:lvl w:ilvl="4" w:tplc="1DE2AFAA">
      <w:numFmt w:val="bullet"/>
      <w:lvlText w:val="•"/>
      <w:lvlJc w:val="left"/>
      <w:pPr>
        <w:ind w:left="3794" w:hanging="252"/>
      </w:pPr>
      <w:rPr>
        <w:rFonts w:hint="default"/>
        <w:lang w:val="tr-TR" w:eastAsia="en-US" w:bidi="ar-SA"/>
      </w:rPr>
    </w:lvl>
    <w:lvl w:ilvl="5" w:tplc="ABE28776">
      <w:numFmt w:val="bullet"/>
      <w:lvlText w:val="•"/>
      <w:lvlJc w:val="left"/>
      <w:pPr>
        <w:ind w:left="4713" w:hanging="252"/>
      </w:pPr>
      <w:rPr>
        <w:rFonts w:hint="default"/>
        <w:lang w:val="tr-TR" w:eastAsia="en-US" w:bidi="ar-SA"/>
      </w:rPr>
    </w:lvl>
    <w:lvl w:ilvl="6" w:tplc="22C8C128">
      <w:numFmt w:val="bullet"/>
      <w:lvlText w:val="•"/>
      <w:lvlJc w:val="left"/>
      <w:pPr>
        <w:ind w:left="5631" w:hanging="252"/>
      </w:pPr>
      <w:rPr>
        <w:rFonts w:hint="default"/>
        <w:lang w:val="tr-TR" w:eastAsia="en-US" w:bidi="ar-SA"/>
      </w:rPr>
    </w:lvl>
    <w:lvl w:ilvl="7" w:tplc="D59EBC10">
      <w:numFmt w:val="bullet"/>
      <w:lvlText w:val="•"/>
      <w:lvlJc w:val="left"/>
      <w:pPr>
        <w:ind w:left="6550" w:hanging="252"/>
      </w:pPr>
      <w:rPr>
        <w:rFonts w:hint="default"/>
        <w:lang w:val="tr-TR" w:eastAsia="en-US" w:bidi="ar-SA"/>
      </w:rPr>
    </w:lvl>
    <w:lvl w:ilvl="8" w:tplc="316EC81E">
      <w:numFmt w:val="bullet"/>
      <w:lvlText w:val="•"/>
      <w:lvlJc w:val="left"/>
      <w:pPr>
        <w:ind w:left="7469" w:hanging="252"/>
      </w:pPr>
      <w:rPr>
        <w:rFonts w:hint="default"/>
        <w:lang w:val="tr-TR" w:eastAsia="en-US" w:bidi="ar-SA"/>
      </w:rPr>
    </w:lvl>
  </w:abstractNum>
  <w:abstractNum w:abstractNumId="3" w15:restartNumberingAfterBreak="0">
    <w:nsid w:val="4F3C04BA"/>
    <w:multiLevelType w:val="hybridMultilevel"/>
    <w:tmpl w:val="00C4B96C"/>
    <w:lvl w:ilvl="0" w:tplc="1CB843D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212121"/>
        <w:w w:val="100"/>
        <w:sz w:val="22"/>
        <w:szCs w:val="22"/>
        <w:lang w:val="tr-TR" w:eastAsia="en-US" w:bidi="ar-SA"/>
      </w:rPr>
    </w:lvl>
    <w:lvl w:ilvl="1" w:tplc="1292B6E8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87F8999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6670494C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78421CB0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F08CAE66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29D0971A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55C4D60A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FC26EC88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70C75A19"/>
    <w:multiLevelType w:val="multilevel"/>
    <w:tmpl w:val="5058BEA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CD"/>
    <w:rsid w:val="0028589D"/>
    <w:rsid w:val="00341563"/>
    <w:rsid w:val="004A3ACD"/>
    <w:rsid w:val="004F419C"/>
    <w:rsid w:val="005C3EC8"/>
    <w:rsid w:val="009B7ACB"/>
    <w:rsid w:val="00C32C8A"/>
    <w:rsid w:val="00F2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8D33"/>
  <w15:chartTrackingRefBased/>
  <w15:docId w15:val="{61201DE9-2E9A-4576-BBFC-2B66F6BB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AC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2C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B7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7ACB"/>
  </w:style>
  <w:style w:type="paragraph" w:styleId="AltBilgi">
    <w:name w:val="footer"/>
    <w:basedOn w:val="Normal"/>
    <w:link w:val="AltBilgiChar"/>
    <w:uiPriority w:val="99"/>
    <w:unhideWhenUsed/>
    <w:rsid w:val="009B7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9EDA-B00F-43A6-9F70-84F4E6FE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olcay</dc:creator>
  <cp:keywords/>
  <dc:description/>
  <cp:lastModifiedBy>olcay</cp:lastModifiedBy>
  <cp:revision>3</cp:revision>
  <dcterms:created xsi:type="dcterms:W3CDTF">2022-09-12T12:26:00Z</dcterms:created>
  <dcterms:modified xsi:type="dcterms:W3CDTF">2022-09-12T13:08:00Z</dcterms:modified>
</cp:coreProperties>
</file>